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ＭＳ 明朝" w:hAnsi="ＭＳ 明朝" w:eastAsia="ＭＳ 明朝"/>
          <w:sz w:val="22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（参考：第５条第２項第２号関係）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ind w:left="487" w:hanging="487" w:hangingChars="203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医療的ケアに係る主治医意見書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4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4249"/>
        <w:gridCol w:w="4250"/>
      </w:tblGrid>
      <w:tr>
        <w:trPr/>
        <w:tc>
          <w:tcPr>
            <w:tcW w:w="4249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（あて先）玉東町長</w:t>
            </w:r>
          </w:p>
        </w:tc>
        <w:tc>
          <w:tcPr>
            <w:tcW w:w="4250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　　　　年　　　月　　　日</w:t>
            </w:r>
          </w:p>
        </w:tc>
      </w:tr>
      <w:tr>
        <w:trPr/>
        <w:tc>
          <w:tcPr>
            <w:tcW w:w="424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医療機関の所在地</w:t>
            </w:r>
          </w:p>
        </w:tc>
        <w:tc>
          <w:tcPr>
            <w:tcW w:w="4250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60"/>
                <w:kern w:val="0"/>
                <w:sz w:val="22"/>
                <w:fitText w:val="660" w:id="1"/>
              </w:rPr>
              <w:t>医療機関</w:t>
            </w:r>
            <w:r>
              <w:rPr>
                <w:rFonts w:hint="eastAsia" w:ascii="ＭＳ 明朝" w:hAnsi="ＭＳ 明朝" w:eastAsia="ＭＳ 明朝"/>
                <w:spacing w:val="3"/>
                <w:w w:val="60"/>
                <w:kern w:val="0"/>
                <w:sz w:val="22"/>
                <w:fitText w:val="660" w:id="1"/>
              </w:rPr>
              <w:t>名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医師名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電話</w:t>
            </w: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4"/>
        <w:tblW w:w="8505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843"/>
        <w:gridCol w:w="1843"/>
        <w:gridCol w:w="567"/>
        <w:gridCol w:w="425"/>
        <w:gridCol w:w="425"/>
        <w:gridCol w:w="989"/>
        <w:gridCol w:w="708"/>
        <w:gridCol w:w="1705"/>
      </w:tblGrid>
      <w:tr>
        <w:trPr/>
        <w:tc>
          <w:tcPr>
            <w:tcW w:w="8505" w:type="dxa"/>
            <w:gridSpan w:val="8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玉東町医療的ケア児支援事業実施要綱第５条第２項第２号の規定により、対象児童の保育利用について意見書を提出します。</w:t>
            </w:r>
          </w:p>
        </w:tc>
      </w:tr>
      <w:tr>
        <w:trPr/>
        <w:tc>
          <w:tcPr>
            <w:tcW w:w="1843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0"/>
                <w:kern w:val="0"/>
                <w:sz w:val="22"/>
                <w:fitText w:val="1540" w:id="2"/>
              </w:rPr>
              <w:t>児童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2"/>
              </w:rPr>
              <w:t>名</w:t>
            </w:r>
          </w:p>
        </w:tc>
        <w:tc>
          <w:tcPr>
            <w:tcW w:w="2410" w:type="dxa"/>
            <w:gridSpan w:val="2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男女</w:t>
            </w:r>
          </w:p>
        </w:tc>
        <w:tc>
          <w:tcPr>
            <w:tcW w:w="425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年齢</w:t>
            </w:r>
          </w:p>
        </w:tc>
        <w:tc>
          <w:tcPr>
            <w:tcW w:w="989" w:type="dxa"/>
            <w:vAlign w:val="center"/>
          </w:tcPr>
          <w:p>
            <w:pPr>
              <w:pStyle w:val="0"/>
              <w:adjustRightInd w:val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歳</w:t>
            </w:r>
          </w:p>
        </w:tc>
        <w:tc>
          <w:tcPr>
            <w:tcW w:w="708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生年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月日</w:t>
            </w:r>
          </w:p>
        </w:tc>
        <w:tc>
          <w:tcPr>
            <w:tcW w:w="1705" w:type="dxa"/>
            <w:vAlign w:val="top"/>
          </w:tcPr>
          <w:p>
            <w:pPr>
              <w:pStyle w:val="0"/>
              <w:adjustRightInd w:val="0"/>
              <w:ind w:right="214" w:rightChars="102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年</w:t>
            </w:r>
          </w:p>
          <w:p>
            <w:pPr>
              <w:pStyle w:val="0"/>
              <w:adjustRightInd w:val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　　日生</w:t>
            </w:r>
          </w:p>
        </w:tc>
      </w:tr>
      <w:tr>
        <w:trPr/>
        <w:tc>
          <w:tcPr>
            <w:tcW w:w="1843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0"/>
                <w:kern w:val="0"/>
                <w:sz w:val="22"/>
                <w:fitText w:val="1540" w:id="3"/>
              </w:rPr>
              <w:t>診断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3"/>
              </w:rPr>
              <w:t>名</w:t>
            </w:r>
          </w:p>
        </w:tc>
        <w:tc>
          <w:tcPr>
            <w:tcW w:w="4249" w:type="dxa"/>
            <w:gridSpan w:val="5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08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受診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状況</w:t>
            </w:r>
          </w:p>
        </w:tc>
        <w:tc>
          <w:tcPr>
            <w:tcW w:w="1705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定期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不定期</w:t>
            </w:r>
          </w:p>
        </w:tc>
      </w:tr>
      <w:tr>
        <w:trPr/>
        <w:tc>
          <w:tcPr>
            <w:tcW w:w="1843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1540" w:id="4"/>
              </w:rPr>
              <w:t>保育施設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4"/>
              </w:rPr>
              <w:t>に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おける集団生活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0"/>
                <w:kern w:val="0"/>
                <w:sz w:val="22"/>
                <w:fitText w:val="1540" w:id="5"/>
              </w:rPr>
              <w:t>の可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5"/>
              </w:rPr>
              <w:t>否</w:t>
            </w:r>
          </w:p>
        </w:tc>
        <w:tc>
          <w:tcPr>
            <w:tcW w:w="6662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　乳幼児が長時間にわたり集団で生活する保育施設では，午睡や食事，集団での遊びなど濃厚な接触の機会が多くあります。医療的ケア児専用の清潔なルームでの対応でなく集団の中での保育となるため，一般的には感染症を防ぐのは難しい環境にあります。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保育施設での集団生活は可能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保育施設での集団生活は不可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その他（具体的に：　　　　　　　　　　　　　　　　　）</w:t>
            </w:r>
          </w:p>
        </w:tc>
      </w:tr>
      <w:tr>
        <w:trPr/>
        <w:tc>
          <w:tcPr>
            <w:tcW w:w="1843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0"/>
                <w:kern w:val="0"/>
                <w:sz w:val="22"/>
                <w:fitText w:val="1540" w:id="6"/>
              </w:rPr>
              <w:t>必要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6"/>
              </w:rPr>
              <w:t>な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1540" w:id="7"/>
              </w:rPr>
              <w:t>医療的ケ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7"/>
              </w:rPr>
              <w:t>ア</w:t>
            </w:r>
          </w:p>
        </w:tc>
        <w:tc>
          <w:tcPr>
            <w:tcW w:w="6662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酸素吸入（気管切開，鼻腔等）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人工呼吸器（</w:t>
            </w:r>
            <w:r>
              <w:rPr>
                <w:rFonts w:hint="eastAsia" w:ascii="ＭＳ 明朝" w:hAnsi="ＭＳ 明朝" w:eastAsia="ＭＳ 明朝"/>
                <w:sz w:val="22"/>
              </w:rPr>
              <w:t>NIPPV</w:t>
            </w:r>
            <w:r>
              <w:rPr>
                <w:rFonts w:hint="eastAsia" w:ascii="ＭＳ 明朝" w:hAnsi="ＭＳ 明朝" w:eastAsia="ＭＳ 明朝"/>
                <w:sz w:val="22"/>
              </w:rPr>
              <w:t>，</w:t>
            </w:r>
            <w:r>
              <w:rPr>
                <w:rFonts w:hint="eastAsia" w:ascii="ＭＳ 明朝" w:hAnsi="ＭＳ 明朝" w:eastAsia="ＭＳ 明朝"/>
                <w:sz w:val="22"/>
              </w:rPr>
              <w:t>IPV</w:t>
            </w:r>
            <w:r>
              <w:rPr>
                <w:rFonts w:hint="eastAsia" w:ascii="ＭＳ 明朝" w:hAnsi="ＭＳ 明朝" w:eastAsia="ＭＳ 明朝"/>
                <w:sz w:val="22"/>
              </w:rPr>
              <w:t>を含む）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吸引（口腔・鼻腔・気管切開部）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経管栄養（経鼻・胃ろう・腸ろう）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導尿・自己導尿の補助（一部要介助・完全要介助）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与薬（経口・注入・座薬・その他：　　　　　　　　　　）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その他（具体的に：　　　　　　　　　　　　　　　　　）</w:t>
            </w:r>
          </w:p>
        </w:tc>
      </w:tr>
      <w:tr>
        <w:trPr/>
        <w:tc>
          <w:tcPr>
            <w:tcW w:w="1843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1540" w:id="8"/>
              </w:rPr>
              <w:t>服薬状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8"/>
              </w:rPr>
              <w:t>況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87"/>
                <w:kern w:val="0"/>
                <w:sz w:val="22"/>
                <w:fitText w:val="1540" w:id="9"/>
              </w:rPr>
              <w:t>（処方箋添付可</w:t>
            </w:r>
            <w:r>
              <w:rPr>
                <w:rFonts w:hint="eastAsia" w:ascii="ＭＳ 明朝" w:hAnsi="ＭＳ 明朝" w:eastAsia="ＭＳ 明朝"/>
                <w:spacing w:val="6"/>
                <w:w w:val="87"/>
                <w:kern w:val="0"/>
                <w:sz w:val="22"/>
                <w:fitText w:val="1540" w:id="9"/>
              </w:rPr>
              <w:t>）</w:t>
            </w:r>
          </w:p>
        </w:tc>
        <w:tc>
          <w:tcPr>
            <w:tcW w:w="6662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有（内容：　　　　　　　　　　　　　　　　　　　　　）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無</w:t>
            </w:r>
          </w:p>
        </w:tc>
      </w:tr>
      <w:tr>
        <w:trPr/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1540" w:id="10"/>
              </w:rPr>
              <w:t>呼吸状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10"/>
              </w:rPr>
              <w:t>態</w:t>
            </w:r>
          </w:p>
        </w:tc>
        <w:tc>
          <w:tcPr>
            <w:tcW w:w="6662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呼吸障害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有（内容：　　　　　　　　　　　　　　　　　　　　　）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無</w:t>
            </w:r>
          </w:p>
        </w:tc>
      </w:tr>
      <w:tr>
        <w:trPr/>
        <w:tc>
          <w:tcPr>
            <w:tcW w:w="8505" w:type="dxa"/>
            <w:gridSpan w:val="8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（裏面へ続く）</w:t>
            </w:r>
          </w:p>
          <w:p>
            <w:pPr>
              <w:pStyle w:val="0"/>
              <w:adjustRightInd w:val="0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84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1540" w:id="11"/>
              </w:rPr>
              <w:t>摂食・嚥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11"/>
              </w:rPr>
              <w:t>下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0"/>
                <w:kern w:val="0"/>
                <w:sz w:val="22"/>
                <w:fitText w:val="1540" w:id="12"/>
              </w:rPr>
              <w:t>の状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12"/>
              </w:rPr>
              <w:t>況</w:t>
            </w:r>
          </w:p>
        </w:tc>
        <w:tc>
          <w:tcPr>
            <w:tcW w:w="6662" w:type="dxa"/>
            <w:gridSpan w:val="7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経口摂取：□　可　　□　一部可　　□　不可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誤嚥の有無</w:t>
            </w:r>
            <w:r>
              <w:rPr>
                <w:rFonts w:hint="eastAsia" w:ascii="ＭＳ 明朝" w:hAnsi="ＭＳ 明朝" w:eastAsia="ＭＳ 明朝"/>
                <w:sz w:val="22"/>
              </w:rPr>
              <w:t>：□　有　　□　無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880" w:id="13"/>
              </w:rPr>
              <w:t>食形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880" w:id="13"/>
              </w:rPr>
              <w:t>態</w:t>
            </w:r>
            <w:r>
              <w:rPr>
                <w:rFonts w:hint="eastAsia" w:ascii="ＭＳ 明朝" w:hAnsi="ＭＳ 明朝" w:eastAsia="ＭＳ 明朝"/>
                <w:sz w:val="22"/>
              </w:rPr>
              <w:t>：□　普通食　　□　きざみ食　　□　ペースト食　　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880" w:id="14"/>
              </w:rPr>
              <w:t>その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880" w:id="14"/>
              </w:rPr>
              <w:t>他</w:t>
            </w:r>
            <w:r>
              <w:rPr>
                <w:rFonts w:hint="eastAsia" w:ascii="ＭＳ 明朝" w:hAnsi="ＭＳ 明朝" w:eastAsia="ＭＳ 明朝"/>
                <w:sz w:val="22"/>
              </w:rPr>
              <w:t>（内容：　　　　　　　　　　　　　　　　　　　　）</w:t>
            </w:r>
          </w:p>
        </w:tc>
      </w:tr>
      <w:tr>
        <w:trPr>
          <w:trHeight w:val="540" w:hRule="atLeast"/>
        </w:trPr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1540" w:id="15"/>
              </w:rPr>
              <w:t>排尿状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15"/>
              </w:rPr>
              <w:t>態</w:t>
            </w:r>
          </w:p>
        </w:tc>
        <w:tc>
          <w:tcPr>
            <w:tcW w:w="6662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排尿障害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有（内容：　　　　　　　　　　　　　　　　　　　　　）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無</w:t>
            </w:r>
          </w:p>
        </w:tc>
      </w:tr>
      <w:tr>
        <w:trPr>
          <w:trHeight w:val="60" w:hRule="atLeast"/>
        </w:trPr>
        <w:tc>
          <w:tcPr>
            <w:tcW w:w="184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1540" w:id="16"/>
              </w:rPr>
              <w:t>発作の状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16"/>
              </w:rPr>
              <w:t>況</w:t>
            </w:r>
          </w:p>
        </w:tc>
        <w:tc>
          <w:tcPr>
            <w:tcW w:w="6662" w:type="dxa"/>
            <w:gridSpan w:val="7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けいれん発作：□　有　　□　無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シリーズ形成：□　有　　□　無</w:t>
            </w:r>
          </w:p>
          <w:p>
            <w:pPr>
              <w:pStyle w:val="0"/>
              <w:adjustRightInd w:val="0"/>
              <w:ind w:left="174" w:leftChars="83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default" w:ascii="ＭＳ 明朝" w:hAnsi="ＭＳ 明朝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25400</wp:posOffset>
                      </wp:positionV>
                      <wp:extent cx="3924300" cy="619125"/>
                      <wp:effectExtent l="635" t="635" r="29845" b="10795"/>
                      <wp:wrapNone/>
                      <wp:docPr id="1026" name="大かっこ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大かっこ 2"/>
                            <wps:cNvSpPr/>
                            <wps:spPr>
                              <a:xfrm>
                                <a:off x="0" y="0"/>
                                <a:ext cx="3924300" cy="619125"/>
                              </a:xfrm>
                              <a:prstGeom prst="bracketPair">
                                <a:avLst>
                                  <a:gd name="adj" fmla="val 8025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style="mso-position-vertical-relative:text;z-index:2;mso-wrap-distance-left:9pt;width:309pt;height:48.75pt;mso-position-horizontal-relative:text;position:absolute;margin-left:1.9pt;margin-top:2pt;mso-wrap-distance-bottom:0pt;mso-wrap-distance-right:9pt;mso-wrap-distance-top:0pt;" o:spid="_x0000_s1026" o:allowincell="t" o:allowoverlap="t" filled="f" stroked="t" strokecolor="#000000 [3213]" strokeweight="0.5pt" o:spt="185" type="#_x0000_t185" adj="173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2"/>
              </w:rPr>
              <w:t>内容：</w:t>
            </w:r>
          </w:p>
          <w:p>
            <w:pPr>
              <w:pStyle w:val="0"/>
              <w:adjustRightInd w:val="0"/>
              <w:ind w:left="174" w:leftChars="83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ind w:left="174" w:leftChars="83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発作時の対応：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その場で様子を見る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その場で座薬を挿入する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救急搬送する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その他（内容：　　　　　　　　　　　　　　　　　　　）</w:t>
            </w:r>
          </w:p>
        </w:tc>
      </w:tr>
      <w:tr>
        <w:trPr>
          <w:trHeight w:val="480" w:hRule="atLeast"/>
        </w:trPr>
        <w:tc>
          <w:tcPr>
            <w:tcW w:w="1843" w:type="dxa"/>
            <w:vMerge w:val="restart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1540" w:id="17"/>
              </w:rPr>
              <w:t>予想され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17"/>
              </w:rPr>
              <w:t>る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"/>
                <w:kern w:val="0"/>
                <w:sz w:val="22"/>
                <w:fitText w:val="1540" w:id="18"/>
              </w:rPr>
              <w:t>緊急時の状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18"/>
              </w:rPr>
              <w:t>況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1540" w:id="19"/>
              </w:rPr>
              <w:t>及び対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19"/>
              </w:rPr>
              <w:t>応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1540" w:id="20"/>
              </w:rPr>
              <w:t>状態・頻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20"/>
              </w:rPr>
              <w:t>度</w:t>
            </w:r>
          </w:p>
        </w:tc>
        <w:tc>
          <w:tcPr>
            <w:tcW w:w="4819" w:type="dxa"/>
            <w:gridSpan w:val="6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0"/>
                <w:kern w:val="0"/>
                <w:sz w:val="22"/>
                <w:fitText w:val="1540" w:id="21"/>
              </w:rPr>
              <w:t>対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21"/>
              </w:rPr>
              <w:t>応</w:t>
            </w:r>
          </w:p>
        </w:tc>
        <w:tc>
          <w:tcPr>
            <w:tcW w:w="4819" w:type="dxa"/>
            <w:gridSpan w:val="6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緊急搬送の目安</w:t>
            </w:r>
          </w:p>
        </w:tc>
        <w:tc>
          <w:tcPr>
            <w:tcW w:w="4819" w:type="dxa"/>
            <w:gridSpan w:val="6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416" w:hRule="atLeast"/>
        </w:trPr>
        <w:tc>
          <w:tcPr>
            <w:tcW w:w="1843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"/>
                <w:kern w:val="0"/>
                <w:sz w:val="22"/>
                <w:fitText w:val="1540" w:id="22"/>
              </w:rPr>
              <w:t>保育施設で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22"/>
              </w:rPr>
              <w:t>の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生活上の配慮及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"/>
                <w:kern w:val="0"/>
                <w:sz w:val="22"/>
                <w:fitText w:val="1540" w:id="23"/>
              </w:rPr>
              <w:t>び活動の制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23"/>
              </w:rPr>
              <w:t>限</w:t>
            </w:r>
          </w:p>
        </w:tc>
        <w:tc>
          <w:tcPr>
            <w:tcW w:w="6662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保育の配慮：特別な配慮を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必要としない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部分的に必要とする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常に必要とする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default" w:ascii="ＭＳ 明朝" w:hAnsi="ＭＳ 明朝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28575</wp:posOffset>
                      </wp:positionV>
                      <wp:extent cx="3905250" cy="609600"/>
                      <wp:effectExtent l="635" t="635" r="29845" b="10795"/>
                      <wp:wrapNone/>
                      <wp:docPr id="1027" name="大かっこ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大かっこ 3"/>
                            <wps:cNvSpPr/>
                            <wps:spPr>
                              <a:xfrm>
                                <a:off x="0" y="0"/>
                                <a:ext cx="3905250" cy="609600"/>
                              </a:xfrm>
                              <a:prstGeom prst="bracketPair">
                                <a:avLst>
                                  <a:gd name="adj" fmla="val 8025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style="mso-position-vertical-relative:text;z-index:3;mso-wrap-distance-left:9pt;width:307.5pt;height:48pt;mso-position-horizontal-relative:text;position:absolute;margin-left:2.65pt;margin-top:2.25pt;mso-wrap-distance-bottom:0pt;mso-wrap-distance-right:9pt;mso-wrap-distance-top:0pt;" o:spid="_x0000_s1027" o:allowincell="t" o:allowoverlap="t" filled="f" stroked="t" strokecolor="#000000 [3213]" strokeweight="0.5pt" o:spt="185" type="#_x0000_t185" adj="173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2"/>
              </w:rPr>
              <w:t>　内容：</w:t>
            </w:r>
          </w:p>
          <w:p>
            <w:pPr>
              <w:pStyle w:val="0"/>
              <w:adjustRightInd w:val="0"/>
              <w:ind w:left="174" w:leftChars="83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ind w:left="174" w:leftChars="83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活動の制限：　</w:t>
            </w:r>
            <w:r>
              <w:rPr>
                <w:rFonts w:hint="eastAsia" w:ascii="ＭＳ 明朝" w:hAnsi="ＭＳ 明朝" w:eastAsia="ＭＳ 明朝"/>
                <w:sz w:val="16"/>
              </w:rPr>
              <w:t>※別添「保育施設における活動のめやす」を参考にしてください。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基本的生活は可能だが運動は不可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軽い運動には参加可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中等度の運動には参加可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強い運動にも参加可</w:t>
            </w:r>
          </w:p>
        </w:tc>
      </w:tr>
      <w:tr>
        <w:trPr>
          <w:trHeight w:val="1782" w:hRule="atLeast"/>
        </w:trPr>
        <w:tc>
          <w:tcPr>
            <w:tcW w:w="1843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0"/>
                <w:kern w:val="0"/>
                <w:sz w:val="22"/>
                <w:fitText w:val="1540" w:id="24"/>
              </w:rPr>
              <w:t>その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24"/>
              </w:rPr>
              <w:t>他</w:t>
            </w:r>
          </w:p>
        </w:tc>
        <w:tc>
          <w:tcPr>
            <w:tcW w:w="6662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保育時間（</w:t>
            </w:r>
            <w:r>
              <w:rPr>
                <w:rFonts w:hint="eastAsia" w:ascii="ＭＳ 明朝" w:hAnsi="ＭＳ 明朝" w:eastAsia="ＭＳ 明朝"/>
                <w:sz w:val="22"/>
              </w:rPr>
              <w:t>1</w:t>
            </w:r>
            <w:r>
              <w:rPr>
                <w:rFonts w:hint="eastAsia" w:ascii="ＭＳ 明朝" w:hAnsi="ＭＳ 明朝" w:eastAsia="ＭＳ 明朝"/>
                <w:sz w:val="22"/>
              </w:rPr>
              <w:t>日</w:t>
            </w:r>
            <w:r>
              <w:rPr>
                <w:rFonts w:hint="eastAsia" w:ascii="ＭＳ 明朝" w:hAnsi="ＭＳ 明朝" w:eastAsia="ＭＳ 明朝"/>
                <w:sz w:val="22"/>
              </w:rPr>
              <w:t>8</w:t>
            </w:r>
            <w:r>
              <w:rPr>
                <w:rFonts w:hint="eastAsia" w:ascii="ＭＳ 明朝" w:hAnsi="ＭＳ 明朝" w:eastAsia="ＭＳ 明朝"/>
                <w:sz w:val="22"/>
              </w:rPr>
              <w:t>時間）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可　　　□　不可（望ましい時間：　　　　時間／日）</w:t>
            </w:r>
          </w:p>
        </w:tc>
      </w:tr>
    </w:tbl>
    <w:p>
      <w:pPr>
        <w:pStyle w:val="0"/>
        <w:adjustRightInd w:val="0"/>
        <w:jc w:val="left"/>
        <w:rPr>
          <w:rFonts w:hint="default" w:ascii="ＭＳ 明朝" w:hAnsi="ＭＳ 明朝" w:eastAsia="ＭＳ 明朝"/>
          <w:sz w:val="22"/>
        </w:rPr>
      </w:pPr>
    </w:p>
    <w:sectPr>
      <w:pgSz w:w="11906" w:h="16838"/>
      <w:pgMar w:top="1560" w:right="1701" w:bottom="993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2</Pages>
  <Words>4</Words>
  <Characters>844</Characters>
  <Application>JUST Note</Application>
  <Lines>122</Lines>
  <Paragraphs>88</Paragraphs>
  <CharactersWithSpaces>1076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kyoto</dc:creator>
  <cp:lastModifiedBy>L7049</cp:lastModifiedBy>
  <cp:lastPrinted>2023-06-05T01:07:00Z</cp:lastPrinted>
  <dcterms:created xsi:type="dcterms:W3CDTF">2023-05-19T08:00:00Z</dcterms:created>
  <dcterms:modified xsi:type="dcterms:W3CDTF">2024-09-10T01:55:29Z</dcterms:modified>
  <cp:revision>7</cp:revision>
</cp:coreProperties>
</file>