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55B4" w14:textId="77777777" w:rsidR="001F6ED7" w:rsidRDefault="00000000">
      <w:pPr>
        <w:spacing w:after="300"/>
        <w:jc w:val="center"/>
      </w:pPr>
      <w:r>
        <w:rPr>
          <w:rFonts w:ascii="ＭＳ 明朝" w:eastAsia="ＭＳ 明朝" w:hAnsi="ＭＳ 明朝" w:cs="ＭＳ 明朝"/>
          <w:b/>
          <w:bCs/>
          <w:sz w:val="32"/>
          <w:szCs w:val="32"/>
        </w:rPr>
        <w:t>ジャンク端末判定基準</w:t>
      </w:r>
    </w:p>
    <w:p w14:paraId="6F33C769" w14:textId="77777777" w:rsidR="001F6ED7" w:rsidRDefault="00000000" w:rsidP="00596FF8">
      <w:pPr>
        <w:spacing w:after="120" w:line="320" w:lineRule="auto"/>
        <w:jc w:val="center"/>
      </w:pPr>
      <w:r>
        <w:rPr>
          <w:rFonts w:ascii="ＭＳ 明朝" w:eastAsia="ＭＳ 明朝" w:hAnsi="ＭＳ 明朝" w:cs="ＭＳ 明朝"/>
          <w:sz w:val="24"/>
          <w:szCs w:val="24"/>
        </w:rPr>
        <w:t>（GIGAスクール端末（iPad）売払処分業務　付属基準）</w:t>
      </w:r>
    </w:p>
    <w:p w14:paraId="3075EC13" w14:textId="77777777" w:rsidR="001F6ED7" w:rsidRDefault="001F6ED7"/>
    <w:p w14:paraId="36EE6227" w14:textId="77777777" w:rsidR="001F6ED7" w:rsidRDefault="00000000">
      <w:pPr>
        <w:spacing w:before="240" w:after="140"/>
      </w:pPr>
      <w:r>
        <w:rPr>
          <w:rFonts w:ascii="ＭＳ 明朝" w:eastAsia="ＭＳ 明朝" w:hAnsi="ＭＳ 明朝" w:cs="ＭＳ 明朝"/>
          <w:b/>
          <w:bCs/>
          <w:sz w:val="26"/>
          <w:szCs w:val="26"/>
        </w:rPr>
        <w:t>1　目的</w:t>
      </w:r>
    </w:p>
    <w:p w14:paraId="7238566B" w14:textId="77777777" w:rsidR="001F6ED7" w:rsidRDefault="00000000">
      <w:pPr>
        <w:spacing w:after="120" w:line="320" w:lineRule="auto"/>
      </w:pPr>
      <w:r>
        <w:rPr>
          <w:rFonts w:ascii="ＭＳ 明朝" w:eastAsia="ＭＳ 明朝" w:hAnsi="ＭＳ 明朝" w:cs="ＭＳ 明朝"/>
          <w:sz w:val="24"/>
          <w:szCs w:val="24"/>
        </w:rPr>
        <w:t>この基準は、GIGAスクール構想により整備した使用済端末（iPad）の売払処分に当たり、端末の状態区分の目安を示すことを目的とする。著しい破損等により再生使用が困難な端末（以下「ジャンク該当端末」という。）も含め、本物品はすべて売払対象とする。</w:t>
      </w:r>
    </w:p>
    <w:p w14:paraId="7658486B" w14:textId="77777777" w:rsidR="001F6ED7" w:rsidRDefault="001F6ED7"/>
    <w:p w14:paraId="33DF3353" w14:textId="77777777" w:rsidR="001F6ED7" w:rsidRDefault="00000000">
      <w:pPr>
        <w:spacing w:before="240" w:after="140"/>
      </w:pPr>
      <w:r>
        <w:rPr>
          <w:rFonts w:ascii="ＭＳ 明朝" w:eastAsia="ＭＳ 明朝" w:hAnsi="ＭＳ 明朝" w:cs="ＭＳ 明朝"/>
          <w:b/>
          <w:bCs/>
          <w:sz w:val="26"/>
          <w:szCs w:val="26"/>
        </w:rPr>
        <w:t>2　判定区分</w:t>
      </w: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400"/>
        <w:gridCol w:w="2300"/>
        <w:gridCol w:w="2300"/>
        <w:gridCol w:w="2038"/>
        <w:gridCol w:w="1600"/>
      </w:tblGrid>
      <w:tr w:rsidR="001F6ED7" w14:paraId="6C320AA4" w14:textId="77777777">
        <w:tblPrEx>
          <w:tblCellMar>
            <w:top w:w="0" w:type="dxa"/>
            <w:bottom w:w="0" w:type="dxa"/>
          </w:tblCellMar>
        </w:tblPrEx>
        <w:tc>
          <w:tcPr>
            <w:tcW w:w="1400" w:type="dxa"/>
            <w:shd w:val="clear" w:color="auto" w:fill="D9D9D9"/>
            <w:tcMar>
              <w:top w:w="60" w:type="dxa"/>
              <w:left w:w="100" w:type="dxa"/>
              <w:bottom w:w="60" w:type="dxa"/>
              <w:right w:w="100" w:type="dxa"/>
            </w:tcMar>
            <w:vAlign w:val="center"/>
          </w:tcPr>
          <w:p w14:paraId="14C0B3C6" w14:textId="77777777" w:rsidR="001F6ED7" w:rsidRDefault="00000000">
            <w:pPr>
              <w:jc w:val="center"/>
            </w:pPr>
            <w:r>
              <w:rPr>
                <w:rFonts w:ascii="ＭＳ 明朝" w:eastAsia="ＭＳ 明朝" w:hAnsi="ＭＳ 明朝" w:cs="ＭＳ 明朝"/>
                <w:b/>
                <w:bCs/>
                <w:sz w:val="22"/>
                <w:szCs w:val="22"/>
              </w:rPr>
              <w:t>区分</w:t>
            </w:r>
          </w:p>
        </w:tc>
        <w:tc>
          <w:tcPr>
            <w:tcW w:w="2300" w:type="dxa"/>
            <w:shd w:val="clear" w:color="auto" w:fill="D9D9D9"/>
            <w:tcMar>
              <w:top w:w="60" w:type="dxa"/>
              <w:left w:w="100" w:type="dxa"/>
              <w:bottom w:w="60" w:type="dxa"/>
              <w:right w:w="100" w:type="dxa"/>
            </w:tcMar>
            <w:vAlign w:val="center"/>
          </w:tcPr>
          <w:p w14:paraId="3FBD6462" w14:textId="77777777" w:rsidR="001F6ED7" w:rsidRDefault="00000000">
            <w:pPr>
              <w:jc w:val="center"/>
            </w:pPr>
            <w:r>
              <w:rPr>
                <w:rFonts w:ascii="ＭＳ 明朝" w:eastAsia="ＭＳ 明朝" w:hAnsi="ＭＳ 明朝" w:cs="ＭＳ 明朝"/>
                <w:b/>
                <w:bCs/>
                <w:sz w:val="22"/>
                <w:szCs w:val="22"/>
              </w:rPr>
              <w:t>起動・動作</w:t>
            </w:r>
          </w:p>
        </w:tc>
        <w:tc>
          <w:tcPr>
            <w:tcW w:w="2300" w:type="dxa"/>
            <w:shd w:val="clear" w:color="auto" w:fill="D9D9D9"/>
            <w:tcMar>
              <w:top w:w="60" w:type="dxa"/>
              <w:left w:w="100" w:type="dxa"/>
              <w:bottom w:w="60" w:type="dxa"/>
              <w:right w:w="100" w:type="dxa"/>
            </w:tcMar>
            <w:vAlign w:val="center"/>
          </w:tcPr>
          <w:p w14:paraId="5FC0D8F1" w14:textId="77777777" w:rsidR="001F6ED7" w:rsidRDefault="00000000">
            <w:pPr>
              <w:jc w:val="center"/>
            </w:pPr>
            <w:r>
              <w:rPr>
                <w:rFonts w:ascii="ＭＳ 明朝" w:eastAsia="ＭＳ 明朝" w:hAnsi="ＭＳ 明朝" w:cs="ＭＳ 明朝"/>
                <w:b/>
                <w:bCs/>
                <w:sz w:val="22"/>
                <w:szCs w:val="22"/>
              </w:rPr>
              <w:t>外装・画面</w:t>
            </w:r>
          </w:p>
        </w:tc>
        <w:tc>
          <w:tcPr>
            <w:tcW w:w="2038" w:type="dxa"/>
            <w:shd w:val="clear" w:color="auto" w:fill="D9D9D9"/>
            <w:tcMar>
              <w:top w:w="60" w:type="dxa"/>
              <w:left w:w="100" w:type="dxa"/>
              <w:bottom w:w="60" w:type="dxa"/>
              <w:right w:w="100" w:type="dxa"/>
            </w:tcMar>
            <w:vAlign w:val="center"/>
          </w:tcPr>
          <w:p w14:paraId="044F917C" w14:textId="77777777" w:rsidR="001F6ED7" w:rsidRDefault="00000000">
            <w:pPr>
              <w:jc w:val="center"/>
            </w:pPr>
            <w:r>
              <w:rPr>
                <w:rFonts w:ascii="ＭＳ 明朝" w:eastAsia="ＭＳ 明朝" w:hAnsi="ＭＳ 明朝" w:cs="ＭＳ 明朝"/>
                <w:b/>
                <w:bCs/>
                <w:sz w:val="22"/>
                <w:szCs w:val="22"/>
              </w:rPr>
              <w:t>付随基準</w:t>
            </w:r>
          </w:p>
        </w:tc>
        <w:tc>
          <w:tcPr>
            <w:tcW w:w="1600" w:type="dxa"/>
            <w:shd w:val="clear" w:color="auto" w:fill="D9D9D9"/>
            <w:tcMar>
              <w:top w:w="60" w:type="dxa"/>
              <w:left w:w="100" w:type="dxa"/>
              <w:bottom w:w="60" w:type="dxa"/>
              <w:right w:w="100" w:type="dxa"/>
            </w:tcMar>
            <w:vAlign w:val="center"/>
          </w:tcPr>
          <w:p w14:paraId="7B8D0627" w14:textId="77777777" w:rsidR="001F6ED7" w:rsidRDefault="00000000">
            <w:pPr>
              <w:jc w:val="center"/>
            </w:pPr>
            <w:r>
              <w:rPr>
                <w:rFonts w:ascii="ＭＳ 明朝" w:eastAsia="ＭＳ 明朝" w:hAnsi="ＭＳ 明朝" w:cs="ＭＳ 明朝"/>
                <w:b/>
                <w:bCs/>
                <w:sz w:val="22"/>
                <w:szCs w:val="22"/>
              </w:rPr>
              <w:t>取扱い</w:t>
            </w:r>
          </w:p>
        </w:tc>
      </w:tr>
      <w:tr w:rsidR="001F6ED7" w14:paraId="53805791" w14:textId="77777777">
        <w:tblPrEx>
          <w:tblCellMar>
            <w:top w:w="0" w:type="dxa"/>
            <w:bottom w:w="0" w:type="dxa"/>
          </w:tblCellMar>
        </w:tblPrEx>
        <w:tc>
          <w:tcPr>
            <w:tcW w:w="1400" w:type="dxa"/>
            <w:tcMar>
              <w:top w:w="60" w:type="dxa"/>
              <w:left w:w="100" w:type="dxa"/>
              <w:bottom w:w="60" w:type="dxa"/>
              <w:right w:w="100" w:type="dxa"/>
            </w:tcMar>
            <w:vAlign w:val="center"/>
          </w:tcPr>
          <w:p w14:paraId="56CF14D0" w14:textId="77777777" w:rsidR="001F6ED7" w:rsidRDefault="00000000">
            <w:r>
              <w:rPr>
                <w:rFonts w:ascii="ＭＳ 明朝" w:eastAsia="ＭＳ 明朝" w:hAnsi="ＭＳ 明朝" w:cs="ＭＳ 明朝"/>
                <w:sz w:val="22"/>
                <w:szCs w:val="22"/>
              </w:rPr>
              <w:t>A（良好）</w:t>
            </w:r>
          </w:p>
        </w:tc>
        <w:tc>
          <w:tcPr>
            <w:tcW w:w="2300" w:type="dxa"/>
            <w:tcMar>
              <w:top w:w="60" w:type="dxa"/>
              <w:left w:w="100" w:type="dxa"/>
              <w:bottom w:w="60" w:type="dxa"/>
              <w:right w:w="100" w:type="dxa"/>
            </w:tcMar>
            <w:vAlign w:val="center"/>
          </w:tcPr>
          <w:p w14:paraId="615E444E" w14:textId="77777777" w:rsidR="001F6ED7" w:rsidRDefault="00000000">
            <w:r>
              <w:rPr>
                <w:rFonts w:ascii="ＭＳ 明朝" w:eastAsia="ＭＳ 明朝" w:hAnsi="ＭＳ 明朝" w:cs="ＭＳ 明朝"/>
                <w:sz w:val="22"/>
                <w:szCs w:val="22"/>
              </w:rPr>
              <w:t>正常に起動し、全機能が問題なく動作する。</w:t>
            </w:r>
          </w:p>
        </w:tc>
        <w:tc>
          <w:tcPr>
            <w:tcW w:w="2300" w:type="dxa"/>
            <w:tcMar>
              <w:top w:w="60" w:type="dxa"/>
              <w:left w:w="100" w:type="dxa"/>
              <w:bottom w:w="60" w:type="dxa"/>
              <w:right w:w="100" w:type="dxa"/>
            </w:tcMar>
            <w:vAlign w:val="center"/>
          </w:tcPr>
          <w:p w14:paraId="786F4EE1" w14:textId="77777777" w:rsidR="001F6ED7" w:rsidRDefault="00000000">
            <w:r>
              <w:rPr>
                <w:rFonts w:ascii="ＭＳ 明朝" w:eastAsia="ＭＳ 明朝" w:hAnsi="ＭＳ 明朝" w:cs="ＭＳ 明朝"/>
                <w:sz w:val="22"/>
                <w:szCs w:val="22"/>
              </w:rPr>
              <w:t>目立った傷・汚れがなく、画面表示も良好。</w:t>
            </w:r>
          </w:p>
        </w:tc>
        <w:tc>
          <w:tcPr>
            <w:tcW w:w="2038" w:type="dxa"/>
            <w:tcMar>
              <w:top w:w="60" w:type="dxa"/>
              <w:left w:w="100" w:type="dxa"/>
              <w:bottom w:w="60" w:type="dxa"/>
              <w:right w:w="100" w:type="dxa"/>
            </w:tcMar>
            <w:vAlign w:val="center"/>
          </w:tcPr>
          <w:p w14:paraId="6132192E" w14:textId="77777777" w:rsidR="001F6ED7" w:rsidRDefault="00000000">
            <w:r>
              <w:rPr>
                <w:rFonts w:ascii="ＭＳ 明朝" w:eastAsia="ＭＳ 明朝" w:hAnsi="ＭＳ 明朝" w:cs="ＭＳ 明朝"/>
                <w:sz w:val="22"/>
                <w:szCs w:val="22"/>
              </w:rPr>
              <w:t>バッテリー最大容量が概ね80％以上。</w:t>
            </w:r>
          </w:p>
        </w:tc>
        <w:tc>
          <w:tcPr>
            <w:tcW w:w="1600" w:type="dxa"/>
            <w:tcMar>
              <w:top w:w="60" w:type="dxa"/>
              <w:left w:w="100" w:type="dxa"/>
              <w:bottom w:w="60" w:type="dxa"/>
              <w:right w:w="100" w:type="dxa"/>
            </w:tcMar>
            <w:vAlign w:val="center"/>
          </w:tcPr>
          <w:p w14:paraId="59FCD4E6" w14:textId="77777777" w:rsidR="001F6ED7" w:rsidRDefault="00000000">
            <w:r>
              <w:rPr>
                <w:rFonts w:ascii="ＭＳ 明朝" w:eastAsia="ＭＳ 明朝" w:hAnsi="ＭＳ 明朝" w:cs="ＭＳ 明朝"/>
                <w:sz w:val="22"/>
                <w:szCs w:val="22"/>
              </w:rPr>
              <w:t>通常品として売払対象</w:t>
            </w:r>
          </w:p>
        </w:tc>
      </w:tr>
      <w:tr w:rsidR="001F6ED7" w14:paraId="6A28D3FE" w14:textId="77777777">
        <w:tblPrEx>
          <w:tblCellMar>
            <w:top w:w="0" w:type="dxa"/>
            <w:bottom w:w="0" w:type="dxa"/>
          </w:tblCellMar>
        </w:tblPrEx>
        <w:tc>
          <w:tcPr>
            <w:tcW w:w="1400" w:type="dxa"/>
            <w:tcMar>
              <w:top w:w="60" w:type="dxa"/>
              <w:left w:w="100" w:type="dxa"/>
              <w:bottom w:w="60" w:type="dxa"/>
              <w:right w:w="100" w:type="dxa"/>
            </w:tcMar>
            <w:vAlign w:val="center"/>
          </w:tcPr>
          <w:p w14:paraId="7DAC319C" w14:textId="77777777" w:rsidR="001F6ED7" w:rsidRDefault="00000000">
            <w:r>
              <w:rPr>
                <w:rFonts w:ascii="ＭＳ 明朝" w:eastAsia="ＭＳ 明朝" w:hAnsi="ＭＳ 明朝" w:cs="ＭＳ 明朝"/>
                <w:sz w:val="22"/>
                <w:szCs w:val="22"/>
              </w:rPr>
              <w:t>B（並）</w:t>
            </w:r>
          </w:p>
        </w:tc>
        <w:tc>
          <w:tcPr>
            <w:tcW w:w="2300" w:type="dxa"/>
            <w:tcMar>
              <w:top w:w="60" w:type="dxa"/>
              <w:left w:w="100" w:type="dxa"/>
              <w:bottom w:w="60" w:type="dxa"/>
              <w:right w:w="100" w:type="dxa"/>
            </w:tcMar>
            <w:vAlign w:val="center"/>
          </w:tcPr>
          <w:p w14:paraId="51F82901" w14:textId="77777777" w:rsidR="001F6ED7" w:rsidRDefault="00000000">
            <w:r>
              <w:rPr>
                <w:rFonts w:ascii="ＭＳ 明朝" w:eastAsia="ＭＳ 明朝" w:hAnsi="ＭＳ 明朝" w:cs="ＭＳ 明朝"/>
                <w:sz w:val="22"/>
                <w:szCs w:val="22"/>
              </w:rPr>
              <w:t>正常に起動し、主要機能は動作する。</w:t>
            </w:r>
          </w:p>
        </w:tc>
        <w:tc>
          <w:tcPr>
            <w:tcW w:w="2300" w:type="dxa"/>
            <w:tcMar>
              <w:top w:w="60" w:type="dxa"/>
              <w:left w:w="100" w:type="dxa"/>
              <w:bottom w:w="60" w:type="dxa"/>
              <w:right w:w="100" w:type="dxa"/>
            </w:tcMar>
            <w:vAlign w:val="center"/>
          </w:tcPr>
          <w:p w14:paraId="3849E49B" w14:textId="77777777" w:rsidR="001F6ED7" w:rsidRDefault="00000000">
            <w:r>
              <w:rPr>
                <w:rFonts w:ascii="ＭＳ 明朝" w:eastAsia="ＭＳ 明朝" w:hAnsi="ＭＳ 明朝" w:cs="ＭＳ 明朝"/>
                <w:sz w:val="22"/>
                <w:szCs w:val="22"/>
              </w:rPr>
              <w:t>使用に伴う軽微な傷・汚れがある。</w:t>
            </w:r>
          </w:p>
        </w:tc>
        <w:tc>
          <w:tcPr>
            <w:tcW w:w="2038" w:type="dxa"/>
            <w:tcMar>
              <w:top w:w="60" w:type="dxa"/>
              <w:left w:w="100" w:type="dxa"/>
              <w:bottom w:w="60" w:type="dxa"/>
              <w:right w:w="100" w:type="dxa"/>
            </w:tcMar>
            <w:vAlign w:val="center"/>
          </w:tcPr>
          <w:p w14:paraId="05D3CE9A" w14:textId="77777777" w:rsidR="001F6ED7" w:rsidRDefault="00000000">
            <w:r>
              <w:rPr>
                <w:rFonts w:ascii="ＭＳ 明朝" w:eastAsia="ＭＳ 明朝" w:hAnsi="ＭＳ 明朝" w:cs="ＭＳ 明朝"/>
                <w:sz w:val="22"/>
                <w:szCs w:val="22"/>
              </w:rPr>
              <w:t>バッテリー最大容量が概ね60～80％。</w:t>
            </w:r>
          </w:p>
        </w:tc>
        <w:tc>
          <w:tcPr>
            <w:tcW w:w="1600" w:type="dxa"/>
            <w:tcMar>
              <w:top w:w="60" w:type="dxa"/>
              <w:left w:w="100" w:type="dxa"/>
              <w:bottom w:w="60" w:type="dxa"/>
              <w:right w:w="100" w:type="dxa"/>
            </w:tcMar>
            <w:vAlign w:val="center"/>
          </w:tcPr>
          <w:p w14:paraId="29A99794" w14:textId="77777777" w:rsidR="001F6ED7" w:rsidRDefault="00000000">
            <w:r>
              <w:rPr>
                <w:rFonts w:ascii="ＭＳ 明朝" w:eastAsia="ＭＳ 明朝" w:hAnsi="ＭＳ 明朝" w:cs="ＭＳ 明朝"/>
                <w:sz w:val="22"/>
                <w:szCs w:val="22"/>
              </w:rPr>
              <w:t>通常品として売払対象</w:t>
            </w:r>
          </w:p>
        </w:tc>
      </w:tr>
      <w:tr w:rsidR="001F6ED7" w14:paraId="2DEE2528" w14:textId="77777777">
        <w:tblPrEx>
          <w:tblCellMar>
            <w:top w:w="0" w:type="dxa"/>
            <w:bottom w:w="0" w:type="dxa"/>
          </w:tblCellMar>
        </w:tblPrEx>
        <w:tc>
          <w:tcPr>
            <w:tcW w:w="1400" w:type="dxa"/>
            <w:tcMar>
              <w:top w:w="60" w:type="dxa"/>
              <w:left w:w="100" w:type="dxa"/>
              <w:bottom w:w="60" w:type="dxa"/>
              <w:right w:w="100" w:type="dxa"/>
            </w:tcMar>
            <w:vAlign w:val="center"/>
          </w:tcPr>
          <w:p w14:paraId="3B599F33" w14:textId="77777777" w:rsidR="001F6ED7" w:rsidRDefault="00000000">
            <w:r>
              <w:rPr>
                <w:rFonts w:ascii="ＭＳ 明朝" w:eastAsia="ＭＳ 明朝" w:hAnsi="ＭＳ 明朝" w:cs="ＭＳ 明朝"/>
                <w:sz w:val="22"/>
                <w:szCs w:val="22"/>
              </w:rPr>
              <w:t>C（可）</w:t>
            </w:r>
          </w:p>
        </w:tc>
        <w:tc>
          <w:tcPr>
            <w:tcW w:w="2300" w:type="dxa"/>
            <w:tcMar>
              <w:top w:w="60" w:type="dxa"/>
              <w:left w:w="100" w:type="dxa"/>
              <w:bottom w:w="60" w:type="dxa"/>
              <w:right w:w="100" w:type="dxa"/>
            </w:tcMar>
            <w:vAlign w:val="center"/>
          </w:tcPr>
          <w:p w14:paraId="783D3EE4" w14:textId="77777777" w:rsidR="001F6ED7" w:rsidRDefault="00000000">
            <w:r>
              <w:rPr>
                <w:rFonts w:ascii="ＭＳ 明朝" w:eastAsia="ＭＳ 明朝" w:hAnsi="ＭＳ 明朝" w:cs="ＭＳ 明朝"/>
                <w:sz w:val="22"/>
                <w:szCs w:val="22"/>
              </w:rPr>
              <w:t>起動するが、一部機能に不具合がある（例：カメラ・スピーカー不良等）。</w:t>
            </w:r>
          </w:p>
        </w:tc>
        <w:tc>
          <w:tcPr>
            <w:tcW w:w="2300" w:type="dxa"/>
            <w:tcMar>
              <w:top w:w="60" w:type="dxa"/>
              <w:left w:w="100" w:type="dxa"/>
              <w:bottom w:w="60" w:type="dxa"/>
              <w:right w:w="100" w:type="dxa"/>
            </w:tcMar>
            <w:vAlign w:val="center"/>
          </w:tcPr>
          <w:p w14:paraId="60A2A916" w14:textId="77777777" w:rsidR="001F6ED7" w:rsidRDefault="00000000">
            <w:r>
              <w:rPr>
                <w:rFonts w:ascii="ＭＳ 明朝" w:eastAsia="ＭＳ 明朝" w:hAnsi="ＭＳ 明朝" w:cs="ＭＳ 明朝"/>
                <w:sz w:val="22"/>
                <w:szCs w:val="22"/>
              </w:rPr>
              <w:t>目立つ傷・汚れ、画面の色ムラ等がある。</w:t>
            </w:r>
          </w:p>
        </w:tc>
        <w:tc>
          <w:tcPr>
            <w:tcW w:w="2038" w:type="dxa"/>
            <w:tcMar>
              <w:top w:w="60" w:type="dxa"/>
              <w:left w:w="100" w:type="dxa"/>
              <w:bottom w:w="60" w:type="dxa"/>
              <w:right w:w="100" w:type="dxa"/>
            </w:tcMar>
            <w:vAlign w:val="center"/>
          </w:tcPr>
          <w:p w14:paraId="5B3D9F5C" w14:textId="77777777" w:rsidR="001F6ED7" w:rsidRDefault="00000000">
            <w:r>
              <w:rPr>
                <w:rFonts w:ascii="ＭＳ 明朝" w:eastAsia="ＭＳ 明朝" w:hAnsi="ＭＳ 明朝" w:cs="ＭＳ 明朝"/>
                <w:sz w:val="22"/>
                <w:szCs w:val="22"/>
              </w:rPr>
              <w:t>バッテリー最大容量が概ね40～60％、又は劣化警告表示あり。</w:t>
            </w:r>
          </w:p>
        </w:tc>
        <w:tc>
          <w:tcPr>
            <w:tcW w:w="1600" w:type="dxa"/>
            <w:tcMar>
              <w:top w:w="60" w:type="dxa"/>
              <w:left w:w="100" w:type="dxa"/>
              <w:bottom w:w="60" w:type="dxa"/>
              <w:right w:w="100" w:type="dxa"/>
            </w:tcMar>
            <w:vAlign w:val="center"/>
          </w:tcPr>
          <w:p w14:paraId="66177B9D" w14:textId="77777777" w:rsidR="001F6ED7" w:rsidRDefault="00000000">
            <w:r>
              <w:rPr>
                <w:rFonts w:ascii="ＭＳ 明朝" w:eastAsia="ＭＳ 明朝" w:hAnsi="ＭＳ 明朝" w:cs="ＭＳ 明朝"/>
                <w:sz w:val="22"/>
                <w:szCs w:val="22"/>
              </w:rPr>
              <w:t>通常品として売払対象</w:t>
            </w:r>
          </w:p>
        </w:tc>
      </w:tr>
      <w:tr w:rsidR="001F6ED7" w14:paraId="5F60A0DB" w14:textId="77777777">
        <w:tblPrEx>
          <w:tblCellMar>
            <w:top w:w="0" w:type="dxa"/>
            <w:bottom w:w="0" w:type="dxa"/>
          </w:tblCellMar>
        </w:tblPrEx>
        <w:tc>
          <w:tcPr>
            <w:tcW w:w="1400" w:type="dxa"/>
            <w:tcMar>
              <w:top w:w="60" w:type="dxa"/>
              <w:left w:w="100" w:type="dxa"/>
              <w:bottom w:w="60" w:type="dxa"/>
              <w:right w:w="100" w:type="dxa"/>
            </w:tcMar>
            <w:vAlign w:val="center"/>
          </w:tcPr>
          <w:p w14:paraId="24143152" w14:textId="77777777" w:rsidR="001F6ED7" w:rsidRDefault="00000000">
            <w:r>
              <w:rPr>
                <w:rFonts w:ascii="ＭＳ 明朝" w:eastAsia="ＭＳ 明朝" w:hAnsi="ＭＳ 明朝" w:cs="ＭＳ 明朝"/>
                <w:sz w:val="22"/>
                <w:szCs w:val="22"/>
              </w:rPr>
              <w:t>D（不良）</w:t>
            </w:r>
          </w:p>
        </w:tc>
        <w:tc>
          <w:tcPr>
            <w:tcW w:w="2300" w:type="dxa"/>
            <w:tcMar>
              <w:top w:w="60" w:type="dxa"/>
              <w:left w:w="100" w:type="dxa"/>
              <w:bottom w:w="60" w:type="dxa"/>
              <w:right w:w="100" w:type="dxa"/>
            </w:tcMar>
            <w:vAlign w:val="center"/>
          </w:tcPr>
          <w:p w14:paraId="35B4DCB3" w14:textId="77777777" w:rsidR="001F6ED7" w:rsidRDefault="00000000">
            <w:r>
              <w:rPr>
                <w:rFonts w:ascii="ＭＳ 明朝" w:eastAsia="ＭＳ 明朝" w:hAnsi="ＭＳ 明朝" w:cs="ＭＳ 明朝"/>
                <w:sz w:val="22"/>
                <w:szCs w:val="22"/>
              </w:rPr>
              <w:t>起動するが動作が著しく不安定、又はタッチ操作の一部が不能。</w:t>
            </w:r>
          </w:p>
        </w:tc>
        <w:tc>
          <w:tcPr>
            <w:tcW w:w="2300" w:type="dxa"/>
            <w:tcMar>
              <w:top w:w="60" w:type="dxa"/>
              <w:left w:w="100" w:type="dxa"/>
              <w:bottom w:w="60" w:type="dxa"/>
              <w:right w:w="100" w:type="dxa"/>
            </w:tcMar>
            <w:vAlign w:val="center"/>
          </w:tcPr>
          <w:p w14:paraId="7683848F" w14:textId="77777777" w:rsidR="001F6ED7" w:rsidRDefault="00000000">
            <w:r>
              <w:rPr>
                <w:rFonts w:ascii="ＭＳ 明朝" w:eastAsia="ＭＳ 明朝" w:hAnsi="ＭＳ 明朝" w:cs="ＭＳ 明朝"/>
                <w:sz w:val="22"/>
                <w:szCs w:val="22"/>
              </w:rPr>
              <w:t>画面割れ（表示は可能）、外装の著しい破損がある。</w:t>
            </w:r>
          </w:p>
        </w:tc>
        <w:tc>
          <w:tcPr>
            <w:tcW w:w="2038" w:type="dxa"/>
            <w:tcMar>
              <w:top w:w="60" w:type="dxa"/>
              <w:left w:w="100" w:type="dxa"/>
              <w:bottom w:w="60" w:type="dxa"/>
              <w:right w:w="100" w:type="dxa"/>
            </w:tcMar>
            <w:vAlign w:val="center"/>
          </w:tcPr>
          <w:p w14:paraId="2E81515E" w14:textId="77777777" w:rsidR="001F6ED7" w:rsidRDefault="00000000">
            <w:r>
              <w:rPr>
                <w:rFonts w:ascii="ＭＳ 明朝" w:eastAsia="ＭＳ 明朝" w:hAnsi="ＭＳ 明朝" w:cs="ＭＳ 明朝"/>
                <w:sz w:val="22"/>
                <w:szCs w:val="22"/>
              </w:rPr>
              <w:t>バッテリー最大容量が概ね40％未満。</w:t>
            </w:r>
          </w:p>
        </w:tc>
        <w:tc>
          <w:tcPr>
            <w:tcW w:w="1600" w:type="dxa"/>
            <w:tcMar>
              <w:top w:w="60" w:type="dxa"/>
              <w:left w:w="100" w:type="dxa"/>
              <w:bottom w:w="60" w:type="dxa"/>
              <w:right w:w="100" w:type="dxa"/>
            </w:tcMar>
            <w:vAlign w:val="center"/>
          </w:tcPr>
          <w:p w14:paraId="321B60E3" w14:textId="77777777" w:rsidR="001F6ED7" w:rsidRDefault="00000000">
            <w:r>
              <w:rPr>
                <w:rFonts w:ascii="ＭＳ 明朝" w:eastAsia="ＭＳ 明朝" w:hAnsi="ＭＳ 明朝" w:cs="ＭＳ 明朝"/>
                <w:sz w:val="22"/>
                <w:szCs w:val="22"/>
              </w:rPr>
              <w:t>通常品として売払対象（現状有姿・低評価）</w:t>
            </w:r>
          </w:p>
        </w:tc>
      </w:tr>
      <w:tr w:rsidR="001F6ED7" w14:paraId="2A90013D" w14:textId="77777777">
        <w:tblPrEx>
          <w:tblCellMar>
            <w:top w:w="0" w:type="dxa"/>
            <w:bottom w:w="0" w:type="dxa"/>
          </w:tblCellMar>
        </w:tblPrEx>
        <w:tc>
          <w:tcPr>
            <w:tcW w:w="1400" w:type="dxa"/>
            <w:tcMar>
              <w:top w:w="60" w:type="dxa"/>
              <w:left w:w="100" w:type="dxa"/>
              <w:bottom w:w="60" w:type="dxa"/>
              <w:right w:w="100" w:type="dxa"/>
            </w:tcMar>
            <w:vAlign w:val="center"/>
          </w:tcPr>
          <w:p w14:paraId="1907DAD6" w14:textId="77777777" w:rsidR="001F6ED7" w:rsidRDefault="00000000">
            <w:r>
              <w:rPr>
                <w:rFonts w:ascii="ＭＳ 明朝" w:eastAsia="ＭＳ 明朝" w:hAnsi="ＭＳ 明朝" w:cs="ＭＳ 明朝"/>
                <w:sz w:val="22"/>
                <w:szCs w:val="22"/>
              </w:rPr>
              <w:t>ジャンク 該当端末</w:t>
            </w:r>
          </w:p>
        </w:tc>
        <w:tc>
          <w:tcPr>
            <w:tcW w:w="2300" w:type="dxa"/>
            <w:tcMar>
              <w:top w:w="60" w:type="dxa"/>
              <w:left w:w="100" w:type="dxa"/>
              <w:bottom w:w="60" w:type="dxa"/>
              <w:right w:w="100" w:type="dxa"/>
            </w:tcMar>
            <w:vAlign w:val="center"/>
          </w:tcPr>
          <w:p w14:paraId="5D62FF15" w14:textId="77777777" w:rsidR="001F6ED7" w:rsidRDefault="00000000">
            <w:r>
              <w:rPr>
                <w:rFonts w:ascii="ＭＳ 明朝" w:eastAsia="ＭＳ 明朝" w:hAnsi="ＭＳ 明朝" w:cs="ＭＳ 明朝"/>
                <w:sz w:val="22"/>
                <w:szCs w:val="22"/>
              </w:rPr>
              <w:t>電源が入らない、起動しない、又は画面表示が不能。</w:t>
            </w:r>
          </w:p>
        </w:tc>
        <w:tc>
          <w:tcPr>
            <w:tcW w:w="2300" w:type="dxa"/>
            <w:tcMar>
              <w:top w:w="60" w:type="dxa"/>
              <w:left w:w="100" w:type="dxa"/>
              <w:bottom w:w="60" w:type="dxa"/>
              <w:right w:w="100" w:type="dxa"/>
            </w:tcMar>
            <w:vAlign w:val="center"/>
          </w:tcPr>
          <w:p w14:paraId="39E0C370" w14:textId="77777777" w:rsidR="001F6ED7" w:rsidRDefault="00000000">
            <w:r>
              <w:rPr>
                <w:rFonts w:ascii="ＭＳ 明朝" w:eastAsia="ＭＳ 明朝" w:hAnsi="ＭＳ 明朝" w:cs="ＭＳ 明朝"/>
                <w:sz w:val="22"/>
                <w:szCs w:val="22"/>
              </w:rPr>
              <w:t>画面破損により表示不能、水没・火災等による重大な損傷がある。</w:t>
            </w:r>
          </w:p>
        </w:tc>
        <w:tc>
          <w:tcPr>
            <w:tcW w:w="2038" w:type="dxa"/>
            <w:tcMar>
              <w:top w:w="60" w:type="dxa"/>
              <w:left w:w="100" w:type="dxa"/>
              <w:bottom w:w="60" w:type="dxa"/>
              <w:right w:w="100" w:type="dxa"/>
            </w:tcMar>
            <w:vAlign w:val="center"/>
          </w:tcPr>
          <w:p w14:paraId="7EB66E5C" w14:textId="77777777" w:rsidR="001F6ED7" w:rsidRDefault="00000000">
            <w:r>
              <w:rPr>
                <w:rFonts w:ascii="ＭＳ 明朝" w:eastAsia="ＭＳ 明朝" w:hAnsi="ＭＳ 明朝" w:cs="ＭＳ 明朝"/>
                <w:sz w:val="22"/>
                <w:szCs w:val="22"/>
              </w:rPr>
              <w:t>バッテリーの膨張・液漏れ等、安全上のリスクがある。</w:t>
            </w:r>
          </w:p>
        </w:tc>
        <w:tc>
          <w:tcPr>
            <w:tcW w:w="1600" w:type="dxa"/>
            <w:tcMar>
              <w:top w:w="60" w:type="dxa"/>
              <w:left w:w="100" w:type="dxa"/>
              <w:bottom w:w="60" w:type="dxa"/>
              <w:right w:w="100" w:type="dxa"/>
            </w:tcMar>
            <w:vAlign w:val="center"/>
          </w:tcPr>
          <w:p w14:paraId="37B4B4FC" w14:textId="77777777" w:rsidR="001F6ED7" w:rsidRDefault="00000000">
            <w:r>
              <w:rPr>
                <w:rFonts w:ascii="ＭＳ 明朝" w:eastAsia="ＭＳ 明朝" w:hAnsi="ＭＳ 明朝" w:cs="ＭＳ 明朝"/>
                <w:sz w:val="22"/>
                <w:szCs w:val="22"/>
              </w:rPr>
              <w:t>売払対象に含める。処分費用は入札金額に織り込む（下記4参照）。</w:t>
            </w:r>
          </w:p>
        </w:tc>
      </w:tr>
    </w:tbl>
    <w:p w14:paraId="718C44E5" w14:textId="77777777" w:rsidR="001F6ED7" w:rsidRDefault="001F6ED7"/>
    <w:p w14:paraId="2D3BE6D3" w14:textId="77777777" w:rsidR="001F6ED7" w:rsidRDefault="00000000">
      <w:pPr>
        <w:spacing w:before="240" w:after="140"/>
      </w:pPr>
      <w:r>
        <w:rPr>
          <w:rFonts w:ascii="ＭＳ 明朝" w:eastAsia="ＭＳ 明朝" w:hAnsi="ＭＳ 明朝" w:cs="ＭＳ 明朝"/>
          <w:b/>
          <w:bCs/>
          <w:sz w:val="26"/>
          <w:szCs w:val="26"/>
        </w:rPr>
        <w:t>3　判定方法</w:t>
      </w:r>
    </w:p>
    <w:p w14:paraId="6E12FA33" w14:textId="77777777" w:rsidR="001F6ED7" w:rsidRDefault="00000000">
      <w:pPr>
        <w:spacing w:after="120" w:line="320" w:lineRule="auto"/>
      </w:pPr>
      <w:r>
        <w:rPr>
          <w:rFonts w:ascii="ＭＳ 明朝" w:eastAsia="ＭＳ 明朝" w:hAnsi="ＭＳ 明朝" w:cs="ＭＳ 明朝"/>
          <w:sz w:val="24"/>
          <w:szCs w:val="24"/>
        </w:rPr>
        <w:t>（1）町は、個体ごとの事前判定及び記録は行わない。端末の状態区分（A～D、ジャンク該当端末）は、入札参加者が公告に定める現物確認の機会において自ら確認するものとする。</w:t>
      </w:r>
    </w:p>
    <w:p w14:paraId="691576A7" w14:textId="77777777" w:rsidR="001F6ED7" w:rsidRDefault="00000000">
      <w:pPr>
        <w:spacing w:after="120" w:line="320" w:lineRule="auto"/>
      </w:pPr>
      <w:r>
        <w:rPr>
          <w:rFonts w:ascii="ＭＳ 明朝" w:eastAsia="ＭＳ 明朝" w:hAnsi="ＭＳ 明朝" w:cs="ＭＳ 明朝"/>
          <w:sz w:val="24"/>
          <w:szCs w:val="24"/>
        </w:rPr>
        <w:t>（2）ジャンク該当端末の有無及び員数は、引渡しの際に、甲（町）及び乙（落札者）が別紙「引渡確認書」により確認し、記録する。この記録は事実確認を目的とするものであ</w:t>
      </w:r>
      <w:r>
        <w:rPr>
          <w:rFonts w:ascii="ＭＳ 明朝" w:eastAsia="ＭＳ 明朝" w:hAnsi="ＭＳ 明朝" w:cs="ＭＳ 明朝"/>
          <w:sz w:val="24"/>
          <w:szCs w:val="24"/>
        </w:rPr>
        <w:lastRenderedPageBreak/>
        <w:t>り、代金の増減は行わない。</w:t>
      </w:r>
    </w:p>
    <w:p w14:paraId="7775D5E2" w14:textId="77777777" w:rsidR="001F6ED7" w:rsidRDefault="00000000">
      <w:pPr>
        <w:spacing w:after="120" w:line="320" w:lineRule="auto"/>
      </w:pPr>
      <w:r>
        <w:rPr>
          <w:rFonts w:ascii="ＭＳ 明朝" w:eastAsia="ＭＳ 明朝" w:hAnsi="ＭＳ 明朝" w:cs="ＭＳ 明朝"/>
          <w:sz w:val="24"/>
          <w:szCs w:val="24"/>
        </w:rPr>
        <w:t>（3）入札参加者に対する状態確認の機会は、公告に定める現物確認のみとする。町は、ジャンク該当端末を含め、個々の状態を事前に開示しない。</w:t>
      </w:r>
    </w:p>
    <w:p w14:paraId="7E9B2A8C" w14:textId="77777777" w:rsidR="001F6ED7" w:rsidRDefault="001F6ED7"/>
    <w:p w14:paraId="21BC28FC" w14:textId="77777777" w:rsidR="001F6ED7" w:rsidRDefault="00000000">
      <w:pPr>
        <w:spacing w:before="240" w:after="140"/>
      </w:pPr>
      <w:r>
        <w:rPr>
          <w:rFonts w:ascii="ＭＳ 明朝" w:eastAsia="ＭＳ 明朝" w:hAnsi="ＭＳ 明朝" w:cs="ＭＳ 明朝"/>
          <w:b/>
          <w:bCs/>
          <w:sz w:val="26"/>
          <w:szCs w:val="26"/>
        </w:rPr>
        <w:t>4　ジャンク該当端末の取扱い</w:t>
      </w:r>
    </w:p>
    <w:p w14:paraId="4A7D0338" w14:textId="77777777" w:rsidR="001F6ED7" w:rsidRDefault="00000000">
      <w:pPr>
        <w:spacing w:after="120" w:line="320" w:lineRule="auto"/>
      </w:pPr>
      <w:r>
        <w:rPr>
          <w:rFonts w:ascii="ＭＳ 明朝" w:eastAsia="ＭＳ 明朝" w:hAnsi="ＭＳ 明朝" w:cs="ＭＳ 明朝"/>
          <w:sz w:val="24"/>
          <w:szCs w:val="24"/>
        </w:rPr>
        <w:t>（1）ジャンク該当端末についても、他の端末と同様に売払対象に含め、乙が引渡しを受ける。</w:t>
      </w:r>
    </w:p>
    <w:p w14:paraId="38F1539C" w14:textId="77777777" w:rsidR="001F6ED7" w:rsidRDefault="00000000">
      <w:pPr>
        <w:spacing w:after="120" w:line="320" w:lineRule="auto"/>
      </w:pPr>
      <w:r>
        <w:rPr>
          <w:rFonts w:ascii="ＭＳ 明朝" w:eastAsia="ＭＳ 明朝" w:hAnsi="ＭＳ 明朝" w:cs="ＭＳ 明朝"/>
          <w:sz w:val="24"/>
          <w:szCs w:val="24"/>
        </w:rPr>
        <w:t>（2）乙は、ジャンク該当端末について、廃棄物の処理及び清掃に関する法律その他関係法令に基づき、自らの責任及び費用負担において適正に処分（マニフェスト管理による廃棄・リサイクルを含む。）するものとする。</w:t>
      </w:r>
    </w:p>
    <w:p w14:paraId="1D216077" w14:textId="77777777" w:rsidR="001F6ED7" w:rsidRDefault="00000000">
      <w:pPr>
        <w:spacing w:after="120" w:line="320" w:lineRule="auto"/>
      </w:pPr>
      <w:r>
        <w:rPr>
          <w:rFonts w:ascii="ＭＳ 明朝" w:eastAsia="ＭＳ 明朝" w:hAnsi="ＭＳ 明朝" w:cs="ＭＳ 明朝"/>
          <w:sz w:val="24"/>
          <w:szCs w:val="24"/>
        </w:rPr>
        <w:t>（3）入札金額は、ジャンク該当端末の処分に要する費用を織り込んだ額とする。引渡し後にジャンク該当端末の員数が入札時の見込みと相違した場合であっても、契約金額の増減は行わない。</w:t>
      </w:r>
    </w:p>
    <w:p w14:paraId="247E7213" w14:textId="77777777" w:rsidR="001F6ED7" w:rsidRDefault="00000000">
      <w:pPr>
        <w:spacing w:after="120" w:line="320" w:lineRule="auto"/>
      </w:pPr>
      <w:r>
        <w:rPr>
          <w:rFonts w:ascii="ＭＳ 明朝" w:eastAsia="ＭＳ 明朝" w:hAnsi="ＭＳ 明朝" w:cs="ＭＳ 明朝"/>
          <w:sz w:val="24"/>
          <w:szCs w:val="24"/>
        </w:rPr>
        <w:t>（4）ジャンク該当端末についても、他の端末と同様に、引渡し前に町による初期化・MDM登録解除・アクティベーションロック解除を行う。乙は、引渡し後、可能な範囲でデータの残存がないことを確認したうえで処分すること。</w:t>
      </w:r>
    </w:p>
    <w:sectPr w:rsidR="001F6ED7">
      <w:pgSz w:w="11907" w:h="16840"/>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F1B67"/>
    <w:multiLevelType w:val="hybridMultilevel"/>
    <w:tmpl w:val="FF283258"/>
    <w:lvl w:ilvl="0" w:tplc="DDB28896">
      <w:start w:val="1"/>
      <w:numFmt w:val="bullet"/>
      <w:lvlText w:val="●"/>
      <w:lvlJc w:val="left"/>
      <w:pPr>
        <w:ind w:left="720" w:hanging="360"/>
      </w:pPr>
    </w:lvl>
    <w:lvl w:ilvl="1" w:tplc="6804DCB4">
      <w:start w:val="1"/>
      <w:numFmt w:val="bullet"/>
      <w:lvlText w:val="○"/>
      <w:lvlJc w:val="left"/>
      <w:pPr>
        <w:ind w:left="1440" w:hanging="360"/>
      </w:pPr>
    </w:lvl>
    <w:lvl w:ilvl="2" w:tplc="6F06C1AE">
      <w:start w:val="1"/>
      <w:numFmt w:val="bullet"/>
      <w:lvlText w:val="■"/>
      <w:lvlJc w:val="left"/>
      <w:pPr>
        <w:ind w:left="2160" w:hanging="360"/>
      </w:pPr>
    </w:lvl>
    <w:lvl w:ilvl="3" w:tplc="E63C2E42">
      <w:start w:val="1"/>
      <w:numFmt w:val="bullet"/>
      <w:lvlText w:val="●"/>
      <w:lvlJc w:val="left"/>
      <w:pPr>
        <w:ind w:left="2880" w:hanging="360"/>
      </w:pPr>
    </w:lvl>
    <w:lvl w:ilvl="4" w:tplc="24B0DC44">
      <w:start w:val="1"/>
      <w:numFmt w:val="bullet"/>
      <w:lvlText w:val="○"/>
      <w:lvlJc w:val="left"/>
      <w:pPr>
        <w:ind w:left="3600" w:hanging="360"/>
      </w:pPr>
    </w:lvl>
    <w:lvl w:ilvl="5" w:tplc="9BF6BC16">
      <w:start w:val="1"/>
      <w:numFmt w:val="bullet"/>
      <w:lvlText w:val="■"/>
      <w:lvlJc w:val="left"/>
      <w:pPr>
        <w:ind w:left="4320" w:hanging="360"/>
      </w:pPr>
    </w:lvl>
    <w:lvl w:ilvl="6" w:tplc="248C93A6">
      <w:start w:val="1"/>
      <w:numFmt w:val="bullet"/>
      <w:lvlText w:val="●"/>
      <w:lvlJc w:val="left"/>
      <w:pPr>
        <w:ind w:left="5040" w:hanging="360"/>
      </w:pPr>
    </w:lvl>
    <w:lvl w:ilvl="7" w:tplc="BEE26066">
      <w:start w:val="1"/>
      <w:numFmt w:val="bullet"/>
      <w:lvlText w:val="●"/>
      <w:lvlJc w:val="left"/>
      <w:pPr>
        <w:ind w:left="5760" w:hanging="360"/>
      </w:pPr>
    </w:lvl>
    <w:lvl w:ilvl="8" w:tplc="B2ECAA0A">
      <w:start w:val="1"/>
      <w:numFmt w:val="bullet"/>
      <w:lvlText w:val="●"/>
      <w:lvlJc w:val="left"/>
      <w:pPr>
        <w:ind w:left="6480" w:hanging="360"/>
      </w:pPr>
    </w:lvl>
  </w:abstractNum>
  <w:num w:numId="1" w16cid:durableId="20623586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ED7"/>
    <w:rsid w:val="001F6ED7"/>
    <w:rsid w:val="00596FF8"/>
    <w:rsid w:val="00B877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E4D87B"/>
  <w15:docId w15:val="{7FDD5062-D7F7-49AC-9BBB-564AFD60D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192</Words>
  <Characters>1101</Characters>
  <Application>Microsoft Office Word</Application>
  <DocSecurity>0</DocSecurity>
  <Lines>9</Lines>
  <Paragraphs>2</Paragraphs>
  <ScaleCrop>false</ScaleCrop>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L2505026</cp:lastModifiedBy>
  <cp:revision>2</cp:revision>
  <dcterms:created xsi:type="dcterms:W3CDTF">2026-08-14T06:12:00Z</dcterms:created>
  <dcterms:modified xsi:type="dcterms:W3CDTF">2026-08-19T08:25:00Z</dcterms:modified>
</cp:coreProperties>
</file>